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1F89" w:rsidRDefault="004C57A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Tepelné čerpadlo STIEBEL ELTRON vyhrála v soutěži E.ON Energy Globe za svou fotovoltaiku integrovanou do střešní krytiny společnost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Wienerberger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2" w14:textId="77777777" w:rsidR="00F91F89" w:rsidRDefault="00F91F89">
      <w:pPr>
        <w:rPr>
          <w:rFonts w:ascii="Arial" w:eastAsia="Arial" w:hAnsi="Arial" w:cs="Arial"/>
          <w:b/>
          <w:sz w:val="28"/>
          <w:szCs w:val="28"/>
        </w:rPr>
      </w:pPr>
    </w:p>
    <w:p w14:paraId="00000003" w14:textId="29BA3F3E" w:rsidR="00F91F89" w:rsidRDefault="004C57AD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Praha, </w:t>
      </w:r>
      <w:r w:rsidR="009C1D04" w:rsidRPr="009C1D04">
        <w:rPr>
          <w:rFonts w:ascii="Arial" w:eastAsia="Arial" w:hAnsi="Arial" w:cs="Arial"/>
          <w:b/>
          <w:sz w:val="24"/>
          <w:szCs w:val="24"/>
        </w:rPr>
        <w:t>1</w:t>
      </w:r>
      <w:r w:rsidRPr="009C1D04">
        <w:rPr>
          <w:rFonts w:ascii="Arial" w:eastAsia="Arial" w:hAnsi="Arial" w:cs="Arial"/>
          <w:b/>
          <w:sz w:val="24"/>
          <w:szCs w:val="24"/>
        </w:rPr>
        <w:t>. listopadu</w:t>
      </w:r>
      <w:r>
        <w:rPr>
          <w:rFonts w:ascii="Arial" w:eastAsia="Arial" w:hAnsi="Arial" w:cs="Arial"/>
          <w:b/>
          <w:sz w:val="24"/>
          <w:szCs w:val="24"/>
        </w:rPr>
        <w:t xml:space="preserve"> 2022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‒ STIEBEL ELTRON, jako partner letošního ročníku prestižního tuzemského ocenění v oblasti ekologie a udržitelnosti E.ON Energy Globe, předal své tepelné čerpadlo v hodnotě 300 000 korun vítězi druhého místa, společnosti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Wienerberger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První příčku v soutěži obsadil kyjovský start-up MYCO zaměřený na výrobu obalů z hub a třetí cenu a zároveň i speciální Cenu poroty získala středočeská obec Kněžice, která je příkladem toho, jak se dá pracovat na své energetické soběstačnosti. </w:t>
      </w:r>
    </w:p>
    <w:p w14:paraId="00000004" w14:textId="77777777" w:rsidR="00F91F89" w:rsidRDefault="00F91F89">
      <w:pPr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00000005" w14:textId="77777777" w:rsidR="00F91F89" w:rsidRDefault="004C57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třech nejlepších projektech rozhodla svým hlasováním poprvé široká veřejnost. Celkem přišlo do soutěže téměř 10 tisíc hlasů. Společnost </w:t>
      </w:r>
      <w:proofErr w:type="spellStart"/>
      <w:r>
        <w:rPr>
          <w:rFonts w:ascii="Arial" w:eastAsia="Arial" w:hAnsi="Arial" w:cs="Arial"/>
        </w:rPr>
        <w:t>Wienerberger</w:t>
      </w:r>
      <w:proofErr w:type="spellEnd"/>
      <w:r>
        <w:rPr>
          <w:rFonts w:ascii="Arial" w:eastAsia="Arial" w:hAnsi="Arial" w:cs="Arial"/>
        </w:rPr>
        <w:t xml:space="preserve"> veřejnost zaujala už při rozhodování o tom, který z projektů získá divokou kartu a půjde rovnou do finále. Hlasy příznivců jí tak zajistily nejen přímý postup, ale i krásné druhé místo. A není divu – </w:t>
      </w:r>
      <w:proofErr w:type="spellStart"/>
      <w:r>
        <w:rPr>
          <w:rFonts w:ascii="Arial" w:eastAsia="Arial" w:hAnsi="Arial" w:cs="Arial"/>
        </w:rPr>
        <w:t>Wienerberger</w:t>
      </w:r>
      <w:proofErr w:type="spellEnd"/>
      <w:r>
        <w:rPr>
          <w:rFonts w:ascii="Arial" w:eastAsia="Arial" w:hAnsi="Arial" w:cs="Arial"/>
        </w:rPr>
        <w:t xml:space="preserve"> totiž přináší inovativní </w:t>
      </w:r>
      <w:r>
        <w:rPr>
          <w:rFonts w:ascii="Arial" w:eastAsia="Arial" w:hAnsi="Arial" w:cs="Arial"/>
          <w:highlight w:val="white"/>
        </w:rPr>
        <w:t xml:space="preserve">řešení solárního modulu do krytiny, který nijak nenarušuje hmotu a estetiku střechy budovy. To majiteli stavby přináší kromě využití energie z obnovitelných zdrojů i celou řadu dalších benefitů. </w:t>
      </w:r>
    </w:p>
    <w:p w14:paraId="00000006" w14:textId="51D41548" w:rsidR="00F91F89" w:rsidRDefault="004C57AD" w:rsidP="000215FD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i/>
        </w:rPr>
        <w:t xml:space="preserve">„Z umístění v soutěži E.ON Energy Globe mám velikou radost. Investovali jsme spoustu energie a času, abychom naše integrované moduly představili českému trhu,” </w:t>
      </w:r>
      <w:r>
        <w:rPr>
          <w:rFonts w:ascii="Arial" w:eastAsia="Arial" w:hAnsi="Arial" w:cs="Arial"/>
        </w:rPr>
        <w:t xml:space="preserve">říká Daniel </w:t>
      </w:r>
      <w:proofErr w:type="spellStart"/>
      <w:r>
        <w:rPr>
          <w:rFonts w:ascii="Arial" w:eastAsia="Arial" w:hAnsi="Arial" w:cs="Arial"/>
        </w:rPr>
        <w:t>Frejvald</w:t>
      </w:r>
      <w:proofErr w:type="spellEnd"/>
      <w:r>
        <w:rPr>
          <w:rFonts w:ascii="Arial" w:eastAsia="Arial" w:hAnsi="Arial" w:cs="Arial"/>
        </w:rPr>
        <w:t xml:space="preserve">, produktový manažer společnosti </w:t>
      </w:r>
      <w:proofErr w:type="spellStart"/>
      <w:r>
        <w:rPr>
          <w:rFonts w:ascii="Arial" w:eastAsia="Arial" w:hAnsi="Arial" w:cs="Arial"/>
        </w:rPr>
        <w:t>Wienerberger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  <w:highlight w:val="white"/>
        </w:rPr>
        <w:t>Wienerberger</w:t>
      </w:r>
      <w:proofErr w:type="spellEnd"/>
      <w:r>
        <w:rPr>
          <w:rFonts w:ascii="Arial" w:eastAsia="Arial" w:hAnsi="Arial" w:cs="Arial"/>
          <w:highlight w:val="white"/>
        </w:rPr>
        <w:t xml:space="preserve"> si za své umístění na druhé příčce odnesl cenu od společnosti </w:t>
      </w:r>
      <w:proofErr w:type="spellStart"/>
      <w:r>
        <w:rPr>
          <w:rFonts w:ascii="Arial" w:eastAsia="Arial" w:hAnsi="Arial" w:cs="Arial"/>
          <w:highlight w:val="white"/>
        </w:rPr>
        <w:t>Stiebel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Eltron</w:t>
      </w:r>
      <w:proofErr w:type="spellEnd"/>
      <w:r>
        <w:rPr>
          <w:rFonts w:ascii="Arial" w:eastAsia="Arial" w:hAnsi="Arial" w:cs="Arial"/>
          <w:highlight w:val="white"/>
        </w:rPr>
        <w:t xml:space="preserve"> v podobě setu tepelného čerpadla včetně technického návrhu v hodnotě 300 000 korun. </w:t>
      </w:r>
      <w:r w:rsidRPr="000215FD">
        <w:rPr>
          <w:rFonts w:ascii="Arial" w:eastAsia="Arial" w:hAnsi="Arial" w:cs="Arial"/>
        </w:rPr>
        <w:t>“</w:t>
      </w:r>
      <w:r w:rsidRPr="000215FD">
        <w:rPr>
          <w:rFonts w:ascii="Arial" w:eastAsia="Arial" w:hAnsi="Arial" w:cs="Arial"/>
          <w:i/>
        </w:rPr>
        <w:t>Je nám ctí být partnerem tak prestižního ocenění, jako je E.ON Energy Globe. Téma udržitelnosti a využívání obnovitelných zdrojů energií je</w:t>
      </w:r>
      <w:r w:rsidR="000215FD" w:rsidRPr="000215FD">
        <w:rPr>
          <w:rFonts w:ascii="Arial" w:hAnsi="Arial" w:cs="Arial"/>
          <w:i/>
          <w:iCs/>
        </w:rPr>
        <w:t xml:space="preserve"> součástí naší firemní strategie a dlouhodobé vize,</w:t>
      </w:r>
      <w:r w:rsidRPr="000215FD">
        <w:rPr>
          <w:rFonts w:ascii="Arial" w:eastAsia="Arial" w:hAnsi="Arial" w:cs="Arial"/>
          <w:i/>
        </w:rPr>
        <w:t xml:space="preserve">” </w:t>
      </w:r>
      <w:r w:rsidRPr="000215FD">
        <w:rPr>
          <w:rFonts w:ascii="Arial" w:eastAsia="Arial" w:hAnsi="Arial" w:cs="Arial"/>
        </w:rPr>
        <w:t>uvedl na slavnostním vyhlášení ve staré čistírně odpadních vod v Praze-Bubenči Jan Metlický, obchodní ředitel a jednatel společnosti STIEBEL ELTRON.</w:t>
      </w:r>
      <w:r>
        <w:rPr>
          <w:rFonts w:ascii="Arial" w:eastAsia="Arial" w:hAnsi="Arial" w:cs="Arial"/>
        </w:rPr>
        <w:t xml:space="preserve"> </w:t>
      </w:r>
      <w:r w:rsidR="000215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highlight w:val="white"/>
        </w:rPr>
        <w:t xml:space="preserve">celosvětově </w:t>
      </w:r>
      <w:proofErr w:type="gramStart"/>
      <w:r>
        <w:rPr>
          <w:rFonts w:ascii="Arial" w:eastAsia="Arial" w:hAnsi="Arial" w:cs="Arial"/>
          <w:highlight w:val="white"/>
        </w:rPr>
        <w:t>patří</w:t>
      </w:r>
      <w:proofErr w:type="gramEnd"/>
      <w:r>
        <w:rPr>
          <w:rFonts w:ascii="Arial" w:eastAsia="Arial" w:hAnsi="Arial" w:cs="Arial"/>
          <w:highlight w:val="white"/>
        </w:rPr>
        <w:t xml:space="preserve"> k technologickým lídrům v oblasti vytápění, větrání, chlazení a ohřevu vody. </w:t>
      </w:r>
      <w:r>
        <w:rPr>
          <w:rFonts w:ascii="Arial" w:eastAsia="Arial" w:hAnsi="Arial" w:cs="Arial"/>
        </w:rPr>
        <w:t xml:space="preserve">Firma je též průkopníkem v oblasti obnovitelných zdrojů energií – konkrétně výrobu </w:t>
      </w:r>
      <w:hyperlink r:id="rId5">
        <w:r>
          <w:rPr>
            <w:rFonts w:ascii="Arial" w:eastAsia="Arial" w:hAnsi="Arial" w:cs="Arial"/>
            <w:color w:val="1155CC"/>
            <w:u w:val="single"/>
          </w:rPr>
          <w:t>tepelných čerpadel</w:t>
        </w:r>
      </w:hyperlink>
      <w:r>
        <w:rPr>
          <w:rFonts w:ascii="Arial" w:eastAsia="Arial" w:hAnsi="Arial" w:cs="Arial"/>
        </w:rPr>
        <w:t xml:space="preserve"> zahájila společnost už v polovině 70. let minulého století. Letos Evropský úřad pro životní prostředí udělil společnosti STIEBEL ELTRON nejvyšší hodnocení “Klimatický lídr”, za její využívání obnovitelných energií šetrných ke klimatu.</w:t>
      </w:r>
    </w:p>
    <w:p w14:paraId="00000007" w14:textId="77777777" w:rsidR="00F91F89" w:rsidRDefault="00F91F8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8" w14:textId="77777777" w:rsidR="00F91F89" w:rsidRDefault="004C57A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>První místo v soutěži E.ON Energy Globe vyhrál start-up MYCO, který si získal srdce veřejnosti výrobou obalových materiálů z hub. Výplň z houbového mycelia může zcela nahradit pěnový polystyren, který běžně po jednom použití putuje do odpadu. Oproti tomu jsou p</w:t>
      </w:r>
      <w:r>
        <w:rPr>
          <w:rFonts w:ascii="Arial" w:eastAsia="Arial" w:hAnsi="Arial" w:cs="Arial"/>
          <w:color w:val="000000"/>
        </w:rPr>
        <w:t xml:space="preserve">řírodní materiály z houbového mycelia a odpadů zemědělského a dřevozpracujícího průmyslu snadno kompostovatelné, nenáročné na výrobu a dají se využít například jako hnojivo. Za své vítězství získal MYCO hlavní cenu 300 000 korun od společnosti E.ON a také dalších 100 000 korun na nákup materiálu od společnosti </w:t>
      </w:r>
      <w:proofErr w:type="gramStart"/>
      <w:r>
        <w:rPr>
          <w:rFonts w:ascii="Arial" w:eastAsia="Arial" w:hAnsi="Arial" w:cs="Arial"/>
          <w:color w:val="000000"/>
        </w:rPr>
        <w:t>Ptáček - Topení</w:t>
      </w:r>
      <w:proofErr w:type="gramEnd"/>
      <w:r>
        <w:rPr>
          <w:rFonts w:ascii="Arial" w:eastAsia="Arial" w:hAnsi="Arial" w:cs="Arial"/>
          <w:color w:val="000000"/>
        </w:rPr>
        <w:t>, plyn, voda.</w:t>
      </w:r>
    </w:p>
    <w:p w14:paraId="00000009" w14:textId="77777777" w:rsidR="00F91F89" w:rsidRDefault="004C57A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Třetí místo i speciální cenu poroty obdržela středočeská obec Kněžice, která už od roku 2006 chytře </w:t>
      </w:r>
      <w:proofErr w:type="gramStart"/>
      <w:r>
        <w:rPr>
          <w:rFonts w:ascii="Arial" w:eastAsia="Arial" w:hAnsi="Arial" w:cs="Arial"/>
          <w:color w:val="000000"/>
        </w:rPr>
        <w:t>řeší</w:t>
      </w:r>
      <w:proofErr w:type="gramEnd"/>
      <w:r>
        <w:rPr>
          <w:rFonts w:ascii="Arial" w:eastAsia="Arial" w:hAnsi="Arial" w:cs="Arial"/>
          <w:color w:val="000000"/>
        </w:rPr>
        <w:t xml:space="preserve"> svou energetickou soběstačnost a je příkladem energeticky nezávislé obce. Funguje v ní totiž bioplynová stanice a centrální zásobování teplem s výtopnou na dřevní štěpku a slámu. Obec pokračuje ve své filozofii dál a aktuálně podobným způsobem </w:t>
      </w:r>
      <w:proofErr w:type="gramStart"/>
      <w:r>
        <w:rPr>
          <w:rFonts w:ascii="Arial" w:eastAsia="Arial" w:hAnsi="Arial" w:cs="Arial"/>
          <w:color w:val="000000"/>
        </w:rPr>
        <w:t>řeší</w:t>
      </w:r>
      <w:proofErr w:type="gramEnd"/>
      <w:r>
        <w:rPr>
          <w:rFonts w:ascii="Arial" w:eastAsia="Arial" w:hAnsi="Arial" w:cs="Arial"/>
          <w:color w:val="000000"/>
        </w:rPr>
        <w:t xml:space="preserve"> i </w:t>
      </w:r>
      <w:r>
        <w:rPr>
          <w:rFonts w:ascii="Arial" w:eastAsia="Arial" w:hAnsi="Arial" w:cs="Arial"/>
          <w:color w:val="000000"/>
        </w:rPr>
        <w:lastRenderedPageBreak/>
        <w:t xml:space="preserve">vytápění nové vznikající části s dvanácti rodinnými domy. V obci se díky umístění v soutěži a ocenění od poroty mohou radovat hned ze tří skvělých cen – služby energetického auditu a instalace tepelné techniky v hodnotě 100 000 korun od Duko Hlinsko, 50 000 korun na nákup v Hornbachu a tepelnou techniku od De Dietrich v hodnotě 50 000 korun. </w:t>
      </w:r>
    </w:p>
    <w:p w14:paraId="0000000A" w14:textId="77777777" w:rsidR="00F91F89" w:rsidRDefault="004C57AD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i/>
        </w:rPr>
        <w:t xml:space="preserve">Pokud chceme naši planetu zachovat v dobrém stavu i pro budoucí generace, je důležité o tom nejen mluvit, ale také pracovat na změně. I to je důvod, proč pořádáme soutěž E.ON Energy Globe. Chceme tak pomáhat těm, kteří se </w:t>
      </w:r>
      <w:proofErr w:type="gramStart"/>
      <w:r>
        <w:rPr>
          <w:rFonts w:ascii="Arial" w:eastAsia="Arial" w:hAnsi="Arial" w:cs="Arial"/>
          <w:i/>
        </w:rPr>
        <w:t>snaží</w:t>
      </w:r>
      <w:proofErr w:type="gramEnd"/>
      <w:r>
        <w:rPr>
          <w:rFonts w:ascii="Arial" w:eastAsia="Arial" w:hAnsi="Arial" w:cs="Arial"/>
          <w:i/>
        </w:rPr>
        <w:t xml:space="preserve"> něco změnit. Nesmírně na mě zapůsobilo, že existuje spousta lidí, kteří každý den dělají něco pro to, aby byl svět o něco lepší,“</w:t>
      </w:r>
      <w:r>
        <w:rPr>
          <w:rFonts w:ascii="Arial" w:eastAsia="Arial" w:hAnsi="Arial" w:cs="Arial"/>
        </w:rPr>
        <w:t xml:space="preserve"> vysvětluje Claudia </w:t>
      </w:r>
      <w:proofErr w:type="spellStart"/>
      <w:r>
        <w:rPr>
          <w:rFonts w:ascii="Arial" w:eastAsia="Arial" w:hAnsi="Arial" w:cs="Arial"/>
        </w:rPr>
        <w:t>Viohl</w:t>
      </w:r>
      <w:proofErr w:type="spellEnd"/>
      <w:r>
        <w:rPr>
          <w:rFonts w:ascii="Arial" w:eastAsia="Arial" w:hAnsi="Arial" w:cs="Arial"/>
        </w:rPr>
        <w:t xml:space="preserve">, generální ředitelka společnosti E.ON v České republice. </w:t>
      </w:r>
    </w:p>
    <w:p w14:paraId="0000000B" w14:textId="77777777" w:rsidR="00F91F89" w:rsidRDefault="00F91F89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14:paraId="0000000C" w14:textId="77777777" w:rsidR="00F91F89" w:rsidRDefault="004C57A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Soutěž E.ON Energy Globe je nejvýznamnější české ocenění v oblasti ekologie. Jedná se o mezinárodní soutěž (Energy Globe </w:t>
      </w:r>
      <w:proofErr w:type="spellStart"/>
      <w:r>
        <w:rPr>
          <w:rFonts w:ascii="Arial" w:eastAsia="Arial" w:hAnsi="Arial" w:cs="Arial"/>
        </w:rPr>
        <w:t>Award</w:t>
      </w:r>
      <w:proofErr w:type="spellEnd"/>
      <w:r>
        <w:rPr>
          <w:rFonts w:ascii="Arial" w:eastAsia="Arial" w:hAnsi="Arial" w:cs="Arial"/>
        </w:rPr>
        <w:t xml:space="preserve">), kterou v České republice již od roku 2008 pořádá energetická společnost E.ON. V rámci soutěže jsou oceňovány projekty a inovativní nápady v oblasti životního prostředí a úspor energií. Za dobu své existence soutěž přilákala už neuvěřitelných 3 339 projektů. Vítěz české soutěže pak zastupuje Českou republiku na světovém finále. To se letos uskuteční na konci listopadu ve Vídni. Více informací o soutěži najdete na webu </w:t>
      </w:r>
      <w:hyperlink r:id="rId6">
        <w:r>
          <w:rPr>
            <w:rFonts w:ascii="Arial" w:eastAsia="Arial" w:hAnsi="Arial" w:cs="Arial"/>
            <w:color w:val="1155CC"/>
            <w:u w:val="single"/>
          </w:rPr>
          <w:t>www.energyglobe.cz</w:t>
        </w:r>
      </w:hyperlink>
      <w:r>
        <w:rPr>
          <w:rFonts w:ascii="Arial" w:eastAsia="Arial" w:hAnsi="Arial" w:cs="Arial"/>
        </w:rPr>
        <w:t>.</w:t>
      </w:r>
    </w:p>
    <w:p w14:paraId="0000000D" w14:textId="77777777" w:rsidR="00F91F89" w:rsidRDefault="004C57AD">
      <w:pPr>
        <w:shd w:val="clear" w:color="auto" w:fill="FFFFFF"/>
        <w:tabs>
          <w:tab w:val="left" w:pos="7520"/>
        </w:tabs>
        <w:spacing w:after="220" w:line="276" w:lineRule="auto"/>
        <w:ind w:right="-40"/>
        <w:jc w:val="both"/>
        <w:rPr>
          <w:rFonts w:ascii="Arial" w:eastAsia="Arial" w:hAnsi="Arial" w:cs="Arial"/>
          <w:color w:val="54595F"/>
        </w:rPr>
      </w:pPr>
      <w:r>
        <w:rPr>
          <w:rFonts w:ascii="Arial" w:eastAsia="Arial" w:hAnsi="Arial" w:cs="Arial"/>
          <w:highlight w:val="white"/>
        </w:rPr>
        <w:t>V České republice působí STIEBEL ELTRON od roku 1991, od roku 2018 je Praha sídlem vedení Clusteru p</w:t>
      </w:r>
      <w:r>
        <w:rPr>
          <w:rFonts w:ascii="Arial" w:eastAsia="Arial" w:hAnsi="Arial" w:cs="Arial"/>
        </w:rPr>
        <w:t>ro střední a východní Evropu, a tedy sídlem části top managementu mezinárodní skupiny STIEBEL ELTRON. Skupina v současnosti vlastní sedm výrobních závodů, 26 prodejních společností a má zastoupení ve více než 120 zemích. Zhruba 50 % obratu pochází ze zahraničí. Společnost má přibližně 4000 zaměstnanců po celém světě. Více informací najdete na</w:t>
      </w:r>
      <w:r>
        <w:rPr>
          <w:rFonts w:ascii="Arial" w:eastAsia="Arial" w:hAnsi="Arial" w:cs="Arial"/>
          <w:color w:val="54595F"/>
        </w:rPr>
        <w:t xml:space="preserve"> </w:t>
      </w:r>
      <w:hyperlink r:id="rId7">
        <w:r>
          <w:rPr>
            <w:rFonts w:ascii="Arial" w:eastAsia="Arial" w:hAnsi="Arial" w:cs="Arial"/>
            <w:color w:val="1155CC"/>
          </w:rPr>
          <w:t>www.stiebel-eltron.cz</w:t>
        </w:r>
      </w:hyperlink>
      <w:r>
        <w:rPr>
          <w:rFonts w:ascii="Arial" w:eastAsia="Arial" w:hAnsi="Arial" w:cs="Arial"/>
          <w:color w:val="54595F"/>
        </w:rPr>
        <w:t>.</w:t>
      </w:r>
    </w:p>
    <w:p w14:paraId="0000000E" w14:textId="77777777" w:rsidR="00F91F89" w:rsidRDefault="00F91F89">
      <w:pPr>
        <w:shd w:val="clear" w:color="auto" w:fill="FFFFFF"/>
        <w:tabs>
          <w:tab w:val="left" w:pos="7520"/>
        </w:tabs>
        <w:spacing w:after="220" w:line="276" w:lineRule="auto"/>
        <w:ind w:right="-40"/>
        <w:jc w:val="both"/>
        <w:rPr>
          <w:rFonts w:ascii="Arial" w:eastAsia="Arial" w:hAnsi="Arial" w:cs="Arial"/>
          <w:color w:val="54595F"/>
        </w:rPr>
      </w:pPr>
    </w:p>
    <w:p w14:paraId="0000000F" w14:textId="77777777" w:rsidR="00F91F89" w:rsidRDefault="004C57AD">
      <w:pPr>
        <w:tabs>
          <w:tab w:val="left" w:pos="752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Kontakt pro média:</w:t>
      </w:r>
    </w:p>
    <w:p w14:paraId="00000010" w14:textId="77777777" w:rsidR="00F91F89" w:rsidRDefault="00F91F89">
      <w:pPr>
        <w:tabs>
          <w:tab w:val="left" w:pos="7520"/>
        </w:tabs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F91F89" w:rsidRDefault="004C57AD">
      <w:pPr>
        <w:tabs>
          <w:tab w:val="left" w:pos="752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Dana Stloukalová</w:t>
      </w:r>
    </w:p>
    <w:p w14:paraId="00000012" w14:textId="77777777" w:rsidR="00F91F89" w:rsidRDefault="004C57AD">
      <w:pPr>
        <w:tabs>
          <w:tab w:val="left" w:pos="7520"/>
        </w:tabs>
        <w:spacing w:after="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602 185 379</w:t>
      </w:r>
    </w:p>
    <w:p w14:paraId="00000013" w14:textId="77777777" w:rsidR="00F91F89" w:rsidRDefault="009C1D04">
      <w:pPr>
        <w:tabs>
          <w:tab w:val="left" w:pos="7520"/>
        </w:tabs>
        <w:spacing w:after="0" w:line="360" w:lineRule="auto"/>
        <w:jc w:val="both"/>
        <w:rPr>
          <w:rFonts w:ascii="Arial" w:eastAsia="Arial" w:hAnsi="Arial" w:cs="Arial"/>
        </w:rPr>
        <w:sectPr w:rsidR="00F91F89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hyperlink r:id="rId8">
        <w:r w:rsidR="004C57AD">
          <w:rPr>
            <w:rFonts w:ascii="Arial" w:eastAsia="Arial" w:hAnsi="Arial" w:cs="Arial"/>
            <w:color w:val="1155CC"/>
            <w:highlight w:val="white"/>
            <w:u w:val="single"/>
          </w:rPr>
          <w:t>dana.stloukalova@stiebel-eltron.cz</w:t>
        </w:r>
      </w:hyperlink>
      <w:r w:rsidR="004C57AD">
        <w:rPr>
          <w:rFonts w:ascii="Arial" w:eastAsia="Arial" w:hAnsi="Arial" w:cs="Arial"/>
          <w:color w:val="222222"/>
          <w:highlight w:val="white"/>
        </w:rPr>
        <w:t xml:space="preserve"> </w:t>
      </w:r>
    </w:p>
    <w:p w14:paraId="00000014" w14:textId="77777777" w:rsidR="00F91F89" w:rsidRDefault="00F91F89">
      <w:pPr>
        <w:tabs>
          <w:tab w:val="left" w:pos="7520"/>
        </w:tabs>
        <w:spacing w:after="0" w:line="240" w:lineRule="auto"/>
        <w:rPr>
          <w:rFonts w:ascii="Arial" w:eastAsia="Arial" w:hAnsi="Arial" w:cs="Arial"/>
          <w:sz w:val="26"/>
          <w:szCs w:val="26"/>
        </w:rPr>
      </w:pPr>
    </w:p>
    <w:p w14:paraId="00000015" w14:textId="77777777" w:rsidR="00F91F89" w:rsidRDefault="00F91F89">
      <w:pPr>
        <w:jc w:val="both"/>
        <w:rPr>
          <w:b/>
          <w:color w:val="FF0000"/>
          <w:sz w:val="20"/>
          <w:szCs w:val="20"/>
        </w:rPr>
      </w:pPr>
    </w:p>
    <w:sectPr w:rsidR="00F91F8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89"/>
    <w:rsid w:val="000215FD"/>
    <w:rsid w:val="004C57AD"/>
    <w:rsid w:val="009C1D04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95E4"/>
  <w15:docId w15:val="{47850770-B3FB-43B9-A47F-E9B1C268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F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E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06F"/>
  </w:style>
  <w:style w:type="paragraph" w:styleId="Zpat">
    <w:name w:val="footer"/>
    <w:basedOn w:val="Normln"/>
    <w:link w:val="ZpatChar"/>
    <w:uiPriority w:val="99"/>
    <w:unhideWhenUsed/>
    <w:rsid w:val="006E5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06F"/>
  </w:style>
  <w:style w:type="paragraph" w:customStyle="1" w:styleId="Normln1">
    <w:name w:val="Normální1"/>
    <w:rsid w:val="006E50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Hypertextovodkaz">
    <w:name w:val="Hyperlink"/>
    <w:basedOn w:val="Standardnpsmoodstavce"/>
    <w:uiPriority w:val="99"/>
    <w:unhideWhenUsed/>
    <w:rsid w:val="00DB0CA6"/>
    <w:rPr>
      <w:color w:val="0563C1" w:themeColor="hyperlink"/>
      <w:u w:val="single"/>
    </w:rPr>
  </w:style>
  <w:style w:type="paragraph" w:customStyle="1" w:styleId="Bezmezer1">
    <w:name w:val="Bez mezer1"/>
    <w:rsid w:val="00DB0CA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color w:val="000000"/>
      <w:u w:color="000000"/>
      <w:bdr w:val="nil"/>
    </w:rPr>
  </w:style>
  <w:style w:type="character" w:customStyle="1" w:styleId="Internetovodkaz">
    <w:name w:val="Internetový odkaz"/>
    <w:basedOn w:val="Standardnpsmoodstavce"/>
    <w:uiPriority w:val="99"/>
    <w:unhideWhenUsed/>
    <w:rsid w:val="00D60C5D"/>
    <w:rPr>
      <w:color w:val="0563C1" w:themeColor="hyperlink"/>
      <w:u w:val="single"/>
    </w:rPr>
  </w:style>
  <w:style w:type="paragraph" w:customStyle="1" w:styleId="Textbody">
    <w:name w:val="Text body"/>
    <w:basedOn w:val="Normln"/>
    <w:uiPriority w:val="99"/>
    <w:qFormat/>
    <w:rsid w:val="00D60C5D"/>
    <w:pPr>
      <w:suppressAutoHyphens/>
      <w:spacing w:after="140" w:line="276" w:lineRule="auto"/>
      <w:textAlignment w:val="baseline"/>
    </w:pPr>
    <w:rPr>
      <w:rFonts w:ascii="Liberation Serif" w:eastAsia="Times New Roman" w:hAnsi="Liberation Serif" w:cs="Liberation Serif"/>
      <w:kern w:val="2"/>
      <w:sz w:val="24"/>
      <w:szCs w:val="24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stloukalova@stiebel-eltro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ebel-eltron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rgyglobe.cz" TargetMode="External"/><Relationship Id="rId5" Type="http://schemas.openxmlformats.org/officeDocument/2006/relationships/hyperlink" Target="https://www.stiebel-eltron.cz/cs/produkty-a-reseni/obnovitelne_zdrojeenergie/tepelna_cerpadl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00S9hFmMPQ/cAM0sjcQNldZWmQ==">AMUW2mULsW+QvsTePnVJgL106BXp4lv5ZxRyqlsyDibDJORe1WSA1za5KqGr4wmVo3zd1XCWBjlUMqGPSrynsuEA4gBTXBeRYlxuGUbgzRRqU2ib6isIIQ0=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806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Budný, Lubomír</dc:creator>
  <cp:lastModifiedBy>Stloukalová, Dana</cp:lastModifiedBy>
  <cp:revision>4</cp:revision>
  <dcterms:created xsi:type="dcterms:W3CDTF">2022-11-03T11:31:00Z</dcterms:created>
  <dcterms:modified xsi:type="dcterms:W3CDTF">2022-11-14T10:21:00Z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2022-11-03T11:30:31Z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276b5d68-b3d2-4d11-9173-27bae7774e1c</vt:lpwstr>
  </property>
  <property fmtid="{D5CDD505-2E9C-101B-9397-08002B2CF9AE}" pid="8" name="MSIP_Label_15a59716-6edf-4219-927d-84156dd5a935_ContentBits">
    <vt:lpwstr>0</vt:lpwstr>
  </property>
</Properties>
</file>